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4F6" w:rsidRPr="00D963B6" w:rsidRDefault="007C00E3">
      <w:pPr>
        <w:rPr>
          <w:rFonts w:ascii="Arial" w:eastAsia="Arial" w:hAnsi="Arial" w:cs="Arial"/>
          <w:color w:val="003366"/>
          <w:u w:color="003366"/>
          <w:lang w:val="ro-RO"/>
        </w:rPr>
      </w:pPr>
      <w:r>
        <w:rPr>
          <w:rFonts w:ascii="Arial" w:eastAsia="Arial" w:hAnsi="Arial" w:cs="Arial"/>
          <w:i/>
          <w:iCs/>
          <w:noProof/>
          <w:lang w:val="en-GB" w:eastAsia="en-GB"/>
        </w:rPr>
        <w:drawing>
          <wp:anchor distT="57150" distB="57150" distL="57150" distR="57150" simplePos="0" relativeHeight="251657216" behindDoc="0" locked="0" layoutInCell="1" allowOverlap="1">
            <wp:simplePos x="0" y="0"/>
            <wp:positionH relativeFrom="margin">
              <wp:align>left</wp:align>
            </wp:positionH>
            <wp:positionV relativeFrom="line">
              <wp:posOffset>0</wp:posOffset>
            </wp:positionV>
            <wp:extent cx="1681480" cy="539750"/>
            <wp:effectExtent l="0" t="0" r="0" b="0"/>
            <wp:wrapThrough wrapText="bothSides">
              <wp:wrapPolygon edited="0">
                <wp:start x="0" y="0"/>
                <wp:lineTo x="0" y="20584"/>
                <wp:lineTo x="21290" y="20584"/>
                <wp:lineTo x="21290" y="0"/>
                <wp:lineTo x="0" y="0"/>
              </wp:wrapPolygon>
            </wp:wrapThrough>
            <wp:docPr id="3"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148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266E30" w:rsidRPr="00D963B6">
        <w:rPr>
          <w:rFonts w:ascii="Arial" w:hAnsi="Arial" w:cs="Arial"/>
          <w:i/>
          <w:iCs/>
          <w:lang w:val="ro-RO"/>
        </w:rPr>
        <w:t xml:space="preserve"> </w:t>
      </w:r>
      <w:r w:rsidR="00D16DA8" w:rsidRPr="00D963B6">
        <w:rPr>
          <w:rFonts w:ascii="Arial" w:hAnsi="Arial" w:cs="Arial"/>
          <w:i/>
          <w:iCs/>
          <w:lang w:val="ro-RO"/>
        </w:rPr>
        <w:t xml:space="preserve">                      </w:t>
      </w:r>
    </w:p>
    <w:p w:rsidR="004314F6" w:rsidRPr="00D963B6" w:rsidRDefault="004314F6">
      <w:pPr>
        <w:ind w:left="7920" w:firstLine="720"/>
        <w:rPr>
          <w:rFonts w:ascii="Arial" w:eastAsia="Arial" w:hAnsi="Arial" w:cs="Arial"/>
          <w:color w:val="003366"/>
          <w:u w:color="003366"/>
          <w:lang w:val="ro-RO"/>
        </w:rPr>
      </w:pPr>
    </w:p>
    <w:p w:rsidR="004314F6" w:rsidRPr="00D963B6" w:rsidRDefault="004314F6">
      <w:pPr>
        <w:ind w:left="4320"/>
        <w:rPr>
          <w:rFonts w:ascii="Arial" w:eastAsia="Arial" w:hAnsi="Arial" w:cs="Arial"/>
          <w:color w:val="003366"/>
          <w:u w:color="003366"/>
          <w:lang w:val="ro-RO"/>
        </w:rPr>
      </w:pPr>
    </w:p>
    <w:p w:rsidR="004763B7" w:rsidRPr="00F17724" w:rsidRDefault="00D16DA8" w:rsidP="004763B7">
      <w:pPr>
        <w:pStyle w:val="BodyA"/>
        <w:jc w:val="right"/>
        <w:rPr>
          <w:rFonts w:ascii="Arial" w:eastAsia="Arial" w:hAnsi="Arial" w:cs="Arial"/>
          <w:sz w:val="22"/>
          <w:szCs w:val="22"/>
          <w:lang w:val="ro-RO"/>
        </w:rPr>
      </w:pPr>
      <w:r w:rsidRPr="00D963B6">
        <w:rPr>
          <w:rFonts w:ascii="Arial" w:hAnsi="Arial" w:cs="Arial"/>
          <w:lang w:val="ro-RO"/>
        </w:rPr>
        <w:tab/>
      </w:r>
    </w:p>
    <w:p w:rsidR="006D7F0C" w:rsidRDefault="006D7F0C" w:rsidP="004763B7">
      <w:pPr>
        <w:pStyle w:val="BodyA"/>
        <w:ind w:right="240"/>
        <w:jc w:val="right"/>
        <w:rPr>
          <w:rFonts w:ascii="Arial" w:eastAsia="Arial" w:hAnsi="Arial" w:cs="Arial"/>
          <w:lang w:val="ro-RO"/>
        </w:rPr>
      </w:pPr>
      <w:r>
        <w:rPr>
          <w:rFonts w:ascii="Arial" w:eastAsia="Arial" w:hAnsi="Arial" w:cs="Arial"/>
          <w:noProof/>
          <w:color w:val="003366"/>
          <w:u w:color="003366"/>
          <w:lang w:val="en-GB"/>
        </w:rPr>
        <mc:AlternateContent>
          <mc:Choice Requires="wps">
            <w:drawing>
              <wp:anchor distT="0" distB="0" distL="0" distR="0" simplePos="0" relativeHeight="251658240" behindDoc="0" locked="0" layoutInCell="1" allowOverlap="1" wp14:anchorId="0462682E" wp14:editId="4E434EF4">
                <wp:simplePos x="0" y="0"/>
                <wp:positionH relativeFrom="margin">
                  <wp:align>left</wp:align>
                </wp:positionH>
                <wp:positionV relativeFrom="paragraph">
                  <wp:posOffset>23495</wp:posOffset>
                </wp:positionV>
                <wp:extent cx="64770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181CA" id="Line 2" o:spid="_x0000_s1026" style="position:absolute;z-index:25165824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1.85pt" to="510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RY5EgIAACkEAAAOAAAAZHJzL2Uyb0RvYy54bWysU8GO2jAQvVfqP1i+QxKaAhsRVlUCvdAu&#10;0m4/wNgOserYlm0IqOq/d2wIYttLtdocnLFn5vnNvPHi8dRJdOTWCa1KnI1TjLiimgm1L/GPl/Vo&#10;jpHzRDEiteIlPnOHH5cfPyx6U/CJbrVk3CIAUa7oTYlb702RJI62vCNurA1X4Gy07YiHrd0nzJIe&#10;0DuZTNJ0mvTaMmM15c7BaX1x4mXEbxpO/VPTOO6RLDFw83G1cd2FNVkuSLG3xLSCXmmQN7DoiFBw&#10;6Q2qJp6ggxX/QHWCWu1048dUd4luGkF5rAGqydK/qnluieGxFmiOM7c2ufeDpd+PW4sEK/EEI0U6&#10;kGgjFEeT0JneuAICKrW1oTZ6Us9mo+lPh5SuWqL2PDJ8ORtIy0JG8iolbJwB/F3/TTOIIQevY5tO&#10;je0CJDQAnaIa55sa/OQRhcNpPpulKYhGB19CiiHRWOe/ct2hYJRYAucITI4b5wMRUgwh4R6l10LK&#10;KLZUqAe2aTZNY4bTUrDgDXHO7neVtOhIwrzEL5YFnvswqw+KRbSWE7a62p4IebHhdqkCHtQCfK7W&#10;ZSB+PaQPq/lqno/yyXQ1ytO6Hn1ZV/lous5mn+tPdVXV2e9ALcuLVjDGVWA3DGeW/5/412dyGavb&#10;eN76kLxGjw0DssM/ko5iBv0uk7DT7Ly1g8gwjzH4+nbCwN/vwb5/4cs/AAAA//8DAFBLAwQUAAYA&#10;CAAAACEAyP/YLdgAAAAFAQAADwAAAGRycy9kb3ducmV2LnhtbEyPwU7DMBBE70j8g7VI3KjTIBEU&#10;sqkqpF5AHEj5ADdeEqvxOsRuE/6eLRc4zs5q5k21WfygzjRFFxhhvcpAEbfBOu4QPva7u0dQMRm2&#10;ZghMCN8UYVNfX1WmtGHmdzo3qVMSwrE0CH1KY6l1bHvyJq7CSCzeZ5i8SSKnTtvJzBLuB51n2YP2&#10;xrE09Gak557aY3PyCK9+LtzXOoZlfmlt8Za7fLdvEG9vlu0TqERL+nuGC76gQy1Mh3BiG9WAIEMS&#10;wn0B6mJmUgbq8HvQdaX/09c/AAAA//8DAFBLAQItABQABgAIAAAAIQC2gziS/gAAAOEBAAATAAAA&#10;AAAAAAAAAAAAAAAAAABbQ29udGVudF9UeXBlc10ueG1sUEsBAi0AFAAGAAgAAAAhADj9If/WAAAA&#10;lAEAAAsAAAAAAAAAAAAAAAAALwEAAF9yZWxzLy5yZWxzUEsBAi0AFAAGAAgAAAAhAKUJFjkSAgAA&#10;KQQAAA4AAAAAAAAAAAAAAAAALgIAAGRycy9lMm9Eb2MueG1sUEsBAi0AFAAGAAgAAAAhAMj/2C3Y&#10;AAAABQEAAA8AAAAAAAAAAAAAAAAAbAQAAGRycy9kb3ducmV2LnhtbFBLBQYAAAAABAAEAPMAAABx&#10;BQAAAAA=&#10;" strokeweight=".8pt">
                <w10:wrap anchorx="margin"/>
              </v:line>
            </w:pict>
          </mc:Fallback>
        </mc:AlternateContent>
      </w:r>
    </w:p>
    <w:p w:rsidR="004763B7" w:rsidRPr="00B0629B" w:rsidRDefault="00A37648" w:rsidP="004763B7">
      <w:pPr>
        <w:pStyle w:val="BodyA"/>
        <w:ind w:right="240"/>
        <w:jc w:val="right"/>
        <w:rPr>
          <w:rFonts w:ascii="Arial" w:eastAsia="Arial" w:hAnsi="Arial" w:cs="Arial"/>
          <w:sz w:val="20"/>
          <w:szCs w:val="20"/>
          <w:lang w:val="ro-RO"/>
        </w:rPr>
      </w:pPr>
      <w:r>
        <w:rPr>
          <w:rFonts w:ascii="Arial" w:eastAsia="Arial" w:hAnsi="Arial" w:cs="Arial"/>
          <w:sz w:val="20"/>
          <w:szCs w:val="20"/>
          <w:lang w:val="ro-RO"/>
        </w:rPr>
        <w:t>27</w:t>
      </w:r>
      <w:r w:rsidR="006D7F0C" w:rsidRPr="00B0629B">
        <w:rPr>
          <w:rFonts w:ascii="Arial" w:eastAsia="Arial" w:hAnsi="Arial" w:cs="Arial"/>
          <w:sz w:val="20"/>
          <w:szCs w:val="20"/>
          <w:lang w:val="ro-RO"/>
        </w:rPr>
        <w:t xml:space="preserve"> i</w:t>
      </w:r>
      <w:r w:rsidR="006C3744" w:rsidRPr="00B0629B">
        <w:rPr>
          <w:rFonts w:ascii="Arial" w:eastAsia="Arial" w:hAnsi="Arial" w:cs="Arial"/>
          <w:sz w:val="20"/>
          <w:szCs w:val="20"/>
          <w:lang w:val="ro-RO"/>
        </w:rPr>
        <w:t>unie</w:t>
      </w:r>
      <w:r w:rsidR="006D7F0C" w:rsidRPr="00B0629B">
        <w:rPr>
          <w:rFonts w:ascii="Arial"/>
          <w:sz w:val="20"/>
          <w:szCs w:val="20"/>
          <w:lang w:val="ro-RO"/>
        </w:rPr>
        <w:t xml:space="preserve"> 2016</w:t>
      </w:r>
    </w:p>
    <w:p w:rsidR="004763B7" w:rsidRPr="009026CB" w:rsidRDefault="004763B7" w:rsidP="004763B7">
      <w:pPr>
        <w:pStyle w:val="BodyA"/>
        <w:rPr>
          <w:rFonts w:ascii="Calibri" w:eastAsia="Arial" w:hAnsi="Calibri" w:cs="Arial"/>
          <w:color w:val="FF6600"/>
          <w:u w:val="single" w:color="FF6600"/>
          <w:lang w:val="ro-RO"/>
        </w:rPr>
      </w:pPr>
      <w:r w:rsidRPr="009026CB">
        <w:rPr>
          <w:rFonts w:ascii="Calibri" w:hAnsi="Calibri"/>
          <w:color w:val="FF6600"/>
          <w:u w:val="single" w:color="FF6600"/>
          <w:lang w:val="ro-RO"/>
        </w:rPr>
        <w:t>ICR Londra: Comunicat de pres</w:t>
      </w:r>
      <w:r w:rsidRPr="009026CB">
        <w:rPr>
          <w:rFonts w:ascii="Calibri" w:eastAsia="Arial Unicode MS" w:hAnsi="Calibri" w:cs="Arial Unicode MS"/>
          <w:color w:val="FF6600"/>
          <w:u w:val="single" w:color="FF6600"/>
          <w:lang w:val="ro-RO"/>
        </w:rPr>
        <w:t>ă</w:t>
      </w:r>
    </w:p>
    <w:p w:rsidR="004763B7" w:rsidRPr="00D963B6" w:rsidRDefault="004763B7" w:rsidP="004763B7">
      <w:pPr>
        <w:pStyle w:val="BodyA"/>
        <w:ind w:left="360"/>
        <w:rPr>
          <w:rFonts w:ascii="Arial" w:eastAsia="Arial" w:hAnsi="Arial" w:cs="Arial"/>
          <w:color w:val="FF6600"/>
          <w:u w:val="single" w:color="FF6600"/>
          <w:lang w:val="ro-RO"/>
        </w:rPr>
      </w:pPr>
    </w:p>
    <w:p w:rsidR="004763B7" w:rsidRPr="00D963B6" w:rsidRDefault="004763B7" w:rsidP="004763B7">
      <w:pPr>
        <w:pStyle w:val="BodyA"/>
        <w:tabs>
          <w:tab w:val="left" w:pos="720"/>
        </w:tabs>
        <w:jc w:val="center"/>
        <w:rPr>
          <w:rFonts w:ascii="Arial" w:eastAsia="Arial" w:hAnsi="Arial" w:cs="Arial"/>
          <w:lang w:val="ro-RO"/>
        </w:rPr>
      </w:pPr>
    </w:p>
    <w:p w:rsidR="00A37648" w:rsidRDefault="00A37648" w:rsidP="00A3764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Arial Unicode MS" w:hAnsiTheme="minorHAnsi"/>
          <w:b/>
          <w:sz w:val="28"/>
          <w:szCs w:val="28"/>
          <w:bdr w:val="none" w:sz="0" w:space="0" w:color="auto"/>
          <w:lang w:eastAsia="en-GB"/>
        </w:rPr>
      </w:pPr>
      <w:r w:rsidRPr="00A37648">
        <w:rPr>
          <w:rFonts w:asciiTheme="minorHAnsi" w:eastAsia="Arial Unicode MS" w:hAnsiTheme="minorHAnsi"/>
          <w:b/>
          <w:sz w:val="28"/>
          <w:szCs w:val="28"/>
          <w:bdr w:val="none" w:sz="0" w:space="0" w:color="auto"/>
          <w:lang w:eastAsia="en-GB"/>
        </w:rPr>
        <w:t>„Revoluție în realism”, sezonul de film românesc de la Londra, la final:</w:t>
      </w:r>
      <w:r w:rsidRPr="00A37648">
        <w:rPr>
          <w:rFonts w:asciiTheme="minorHAnsi" w:eastAsia="Arial Unicode MS" w:hAnsiTheme="minorHAnsi"/>
          <w:b/>
          <w:sz w:val="28"/>
          <w:szCs w:val="28"/>
          <w:bdr w:val="none" w:sz="0" w:space="0" w:color="auto"/>
          <w:lang w:eastAsia="en-GB"/>
        </w:rPr>
        <w:t xml:space="preserve"> </w:t>
      </w:r>
    </w:p>
    <w:p w:rsidR="00A37648" w:rsidRPr="00A37648" w:rsidRDefault="00A37648" w:rsidP="00A3764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Arial Unicode MS" w:hAnsiTheme="minorHAnsi"/>
          <w:b/>
          <w:sz w:val="28"/>
          <w:szCs w:val="28"/>
          <w:bdr w:val="none" w:sz="0" w:space="0" w:color="auto"/>
          <w:lang w:eastAsia="en-GB"/>
        </w:rPr>
      </w:pPr>
      <w:r w:rsidRPr="00A37648">
        <w:rPr>
          <w:rFonts w:asciiTheme="minorHAnsi" w:eastAsia="Arial Unicode MS" w:hAnsiTheme="minorHAnsi"/>
          <w:b/>
          <w:sz w:val="28"/>
          <w:szCs w:val="28"/>
          <w:bdr w:val="none" w:sz="0" w:space="0" w:color="auto"/>
          <w:lang w:eastAsia="en-GB"/>
        </w:rPr>
        <w:t>Prim-plan cu Anca Damian, Tudor Giurgiu și Radu Muntean</w:t>
      </w:r>
    </w:p>
    <w:p w:rsidR="00A37648" w:rsidRPr="00A37648" w:rsidRDefault="00A37648" w:rsidP="00A3764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Arial Unicode MS" w:hAnsiTheme="minorHAnsi"/>
          <w:bdr w:val="none" w:sz="0" w:space="0" w:color="auto"/>
          <w:lang w:eastAsia="en-GB"/>
        </w:rPr>
      </w:pPr>
    </w:p>
    <w:p w:rsidR="00A37648" w:rsidRPr="00A37648" w:rsidRDefault="00A37648" w:rsidP="00A3764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Arial Unicode MS" w:hAnsiTheme="minorHAnsi"/>
          <w:bdr w:val="none" w:sz="0" w:space="0" w:color="auto"/>
          <w:lang w:eastAsia="en-GB"/>
        </w:rPr>
      </w:pPr>
    </w:p>
    <w:p w:rsidR="00A37648" w:rsidRPr="00A37648" w:rsidRDefault="00A37648" w:rsidP="00A3764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Arial Unicode MS" w:hAnsiTheme="minorHAnsi"/>
          <w:bdr w:val="none" w:sz="0" w:space="0" w:color="auto"/>
          <w:lang w:eastAsia="en-GB"/>
        </w:rPr>
      </w:pPr>
      <w:r w:rsidRPr="00A37648">
        <w:rPr>
          <w:rFonts w:asciiTheme="minorHAnsi" w:eastAsia="Arial Unicode MS" w:hAnsiTheme="minorHAnsi"/>
          <w:bdr w:val="none" w:sz="0" w:space="0" w:color="auto"/>
          <w:lang w:eastAsia="en-GB"/>
        </w:rPr>
        <w:tab/>
        <w:t xml:space="preserve">După o lună de proiecții și evenimente speciale, cel mai mare program de film românesc desfășurat vreodată în Marea Britanie, rezultat al parteneriatului dintre Institutul Cultural Român din Londra și British Film Institute, se apropie de sfârșit. În zilele următoare, vor avea loc, în secțiunea centrală a programului, intitulată „Revoluție în realism. Noul cinema românesc” și găzduită de faimosul centru cinematografic de pe malul Tamisei, mai multe întâlniri cu importanți cineaști români.   </w:t>
      </w:r>
    </w:p>
    <w:p w:rsidR="00A37648" w:rsidRPr="00A37648" w:rsidRDefault="00A37648" w:rsidP="00A3764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Arial Unicode MS" w:hAnsiTheme="minorHAnsi"/>
          <w:bdr w:val="none" w:sz="0" w:space="0" w:color="auto"/>
          <w:lang w:eastAsia="en-GB"/>
        </w:rPr>
      </w:pPr>
    </w:p>
    <w:p w:rsidR="00A37648" w:rsidRPr="00A37648" w:rsidRDefault="00A37648" w:rsidP="00A3764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Arial Unicode MS" w:hAnsiTheme="minorHAnsi"/>
          <w:bdr w:val="none" w:sz="0" w:space="0" w:color="auto"/>
          <w:lang w:eastAsia="en-GB"/>
        </w:rPr>
      </w:pPr>
      <w:r w:rsidRPr="00A37648">
        <w:rPr>
          <w:rFonts w:asciiTheme="minorHAnsi" w:eastAsia="Arial Unicode MS" w:hAnsiTheme="minorHAnsi"/>
          <w:bdr w:val="none" w:sz="0" w:space="0" w:color="auto"/>
          <w:lang w:eastAsia="en-GB"/>
        </w:rPr>
        <w:tab/>
        <w:t>Dacă vocile criticilor s-au făcut auzite la începutul programului, în cadrul mesei rotunde la care au luat parte Dominique Nasta, Andrei Gorzo și Nick Roddick, respectiv al conferinței susținute de Geoff Andrew, curatorul britanic al sezonului „Revoluție în realism”, acum a venit rândul regizorilor să-și spună cuvântul în dezbaterea despre destinul Noului Val românesc. Discuția cu tema „</w:t>
      </w:r>
      <w:r w:rsidRPr="002A3598">
        <w:rPr>
          <w:rFonts w:asciiTheme="minorHAnsi" w:eastAsia="Arial Unicode MS" w:hAnsiTheme="minorHAnsi"/>
          <w:b/>
          <w:bdr w:val="none" w:sz="0" w:space="0" w:color="auto"/>
          <w:lang w:eastAsia="en-GB"/>
        </w:rPr>
        <w:t>Noul cinema românesc din perspectiva cineaștilor</w:t>
      </w:r>
      <w:r w:rsidRPr="00A37648">
        <w:rPr>
          <w:rFonts w:asciiTheme="minorHAnsi" w:eastAsia="Arial Unicode MS" w:hAnsiTheme="minorHAnsi"/>
          <w:bdr w:val="none" w:sz="0" w:space="0" w:color="auto"/>
          <w:lang w:eastAsia="en-GB"/>
        </w:rPr>
        <w:t>” va avea loc în 28 iunie la British Film Institute, va fi moderată de Geoff Andrew și va aduce împreună trei nume marcante ale cinematografiei noastre recente, Anca Damian, Tudor Giurgiu și Radu Muntean. Seara se va încheia cu o recepție oferită de ICR Londra, la sediul din Belgrave Square nr. 1, partenerilor, colaboratorilor și tuturor susținătorilor filmului românesc care au făcut posibil ambițiosul proiect.</w:t>
      </w:r>
    </w:p>
    <w:p w:rsidR="00A37648" w:rsidRPr="00A37648" w:rsidRDefault="00A37648" w:rsidP="00A3764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Arial Unicode MS" w:hAnsiTheme="minorHAnsi"/>
          <w:bdr w:val="none" w:sz="0" w:space="0" w:color="auto"/>
          <w:lang w:eastAsia="en-GB"/>
        </w:rPr>
      </w:pPr>
      <w:r w:rsidRPr="00A37648">
        <w:rPr>
          <w:rFonts w:asciiTheme="minorHAnsi" w:eastAsia="Arial Unicode MS" w:hAnsiTheme="minorHAnsi"/>
          <w:bdr w:val="none" w:sz="0" w:space="0" w:color="auto"/>
          <w:lang w:eastAsia="en-GB"/>
        </w:rPr>
        <w:tab/>
      </w:r>
    </w:p>
    <w:p w:rsidR="00A37648" w:rsidRPr="00A37648" w:rsidRDefault="00A37648" w:rsidP="00A3764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Arial Unicode MS" w:hAnsiTheme="minorHAnsi"/>
          <w:bdr w:val="none" w:sz="0" w:space="0" w:color="auto"/>
          <w:lang w:eastAsia="en-GB"/>
        </w:rPr>
      </w:pPr>
      <w:r w:rsidRPr="00A37648">
        <w:rPr>
          <w:rFonts w:asciiTheme="minorHAnsi" w:eastAsia="Arial Unicode MS" w:hAnsiTheme="minorHAnsi"/>
          <w:bdr w:val="none" w:sz="0" w:space="0" w:color="auto"/>
          <w:lang w:eastAsia="en-GB"/>
        </w:rPr>
        <w:tab/>
        <w:t>În data de 27 iunie, regizorul Tudor Giurgiu va avea ocazia să participe și la proiecția specială a thriller-ului său politic „</w:t>
      </w:r>
      <w:r w:rsidRPr="002A3598">
        <w:rPr>
          <w:rFonts w:asciiTheme="minorHAnsi" w:eastAsia="Arial Unicode MS" w:hAnsiTheme="minorHAnsi"/>
          <w:b/>
          <w:bdr w:val="none" w:sz="0" w:space="0" w:color="auto"/>
          <w:lang w:eastAsia="en-GB"/>
        </w:rPr>
        <w:t>De ce eu?</w:t>
      </w:r>
      <w:r w:rsidRPr="00A37648">
        <w:rPr>
          <w:rFonts w:asciiTheme="minorHAnsi" w:eastAsia="Arial Unicode MS" w:hAnsiTheme="minorHAnsi"/>
          <w:bdr w:val="none" w:sz="0" w:space="0" w:color="auto"/>
          <w:lang w:eastAsia="en-GB"/>
        </w:rPr>
        <w:t>”, lansat în 2015, după care va intra în dialog cu cinefilii londonezi. În 30 iunie, e rândul compozitorului Cristi</w:t>
      </w:r>
      <w:r w:rsidR="007C5651">
        <w:rPr>
          <w:rFonts w:asciiTheme="minorHAnsi" w:eastAsia="Arial Unicode MS" w:hAnsiTheme="minorHAnsi"/>
          <w:bdr w:val="none" w:sz="0" w:space="0" w:color="auto"/>
          <w:lang w:eastAsia="en-GB"/>
        </w:rPr>
        <w:t>a</w:t>
      </w:r>
      <w:r w:rsidRPr="00A37648">
        <w:rPr>
          <w:rFonts w:asciiTheme="minorHAnsi" w:eastAsia="Arial Unicode MS" w:hAnsiTheme="minorHAnsi"/>
          <w:bdr w:val="none" w:sz="0" w:space="0" w:color="auto"/>
          <w:lang w:eastAsia="en-GB"/>
        </w:rPr>
        <w:t>n Lolea, autorul muzicii celui mai recent film al lui Marian Crișan, „</w:t>
      </w:r>
      <w:r w:rsidRPr="002A3598">
        <w:rPr>
          <w:rFonts w:asciiTheme="minorHAnsi" w:eastAsia="Arial Unicode MS" w:hAnsiTheme="minorHAnsi"/>
          <w:b/>
          <w:bdr w:val="none" w:sz="0" w:space="0" w:color="auto"/>
          <w:lang w:eastAsia="en-GB"/>
        </w:rPr>
        <w:t>Orizon</w:t>
      </w:r>
      <w:r w:rsidR="00722E0D" w:rsidRPr="002A3598">
        <w:rPr>
          <w:rFonts w:asciiTheme="minorHAnsi" w:eastAsia="Arial Unicode MS" w:hAnsiTheme="minorHAnsi"/>
          <w:b/>
          <w:bdr w:val="none" w:sz="0" w:space="0" w:color="auto"/>
          <w:lang w:eastAsia="en-GB"/>
        </w:rPr>
        <w:t>t</w:t>
      </w:r>
      <w:r w:rsidRPr="00A37648">
        <w:rPr>
          <w:rFonts w:asciiTheme="minorHAnsi" w:eastAsia="Arial Unicode MS" w:hAnsiTheme="minorHAnsi"/>
          <w:bdr w:val="none" w:sz="0" w:space="0" w:color="auto"/>
          <w:lang w:eastAsia="en-GB"/>
        </w:rPr>
        <w:t xml:space="preserve">”, prezentat în premieră în Marea Britanie. </w:t>
      </w:r>
    </w:p>
    <w:p w:rsidR="00A37648" w:rsidRPr="00A37648" w:rsidRDefault="00A37648" w:rsidP="00A3764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Arial Unicode MS" w:hAnsiTheme="minorHAnsi"/>
          <w:bdr w:val="none" w:sz="0" w:space="0" w:color="auto"/>
          <w:lang w:eastAsia="en-GB"/>
        </w:rPr>
      </w:pPr>
    </w:p>
    <w:p w:rsidR="00A37648" w:rsidRPr="00A37648" w:rsidRDefault="00A37648" w:rsidP="00A3764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Arial Unicode MS" w:hAnsiTheme="minorHAnsi"/>
          <w:bdr w:val="none" w:sz="0" w:space="0" w:color="auto"/>
          <w:lang w:eastAsia="en-GB"/>
        </w:rPr>
      </w:pPr>
      <w:r w:rsidRPr="00A37648">
        <w:rPr>
          <w:rFonts w:asciiTheme="minorHAnsi" w:eastAsia="Arial Unicode MS" w:hAnsiTheme="minorHAnsi"/>
          <w:bdr w:val="none" w:sz="0" w:space="0" w:color="auto"/>
          <w:lang w:eastAsia="en-GB"/>
        </w:rPr>
        <w:tab/>
        <w:t>Sezonul „Revoluție în realism” de la BFI Southbank, întins pe întreaga durată a lunii iunie, a avut ca focus o retrospectivă dedicată regizorului Cristi Puiu, ale cărui filme s-au aflat la originea noii direcții din cinematografia românească afirmată în primul deceniu de după anul 2000 - „Marfa și banii” (2001), „Un cartuș de Kent și un pachet de cafea” (2004), „Moartea domnului Lăzărescu” (2005), „Aurora” (2010), „Trei exerciții de interpretare” (2013) și „Spectrul Europei” (2014) -, la care s-a adăugat o selecție reprezentativă pentru poetica Noului Val: „A fost sau n-a fost?” (r. Corneliu Porumboiu, 2006), „Hârtia va fi albastră” (r. Radu Muntean, 2006), „4 luni, 3 săptămâni și 2 zile” (r. Cristian Mungiu, 2007), „Felicia, înainte de toate” (r. Melissa de Raaf și Răzvan Rădulescu, 2009), „Eu când vreau să fluier, fluier” (r. Florin Șerban, 2010), „Autobiografia lui Nicolae Ceaușescu” (r. Andrei Ujică, 2010), „Crulic - Drumul spre dincolo” (r. Anca Damian, 2011), „După dealuri” (r. Cristian Mungiu, 2012), „Poziția copilului” (r. Călin Peter Netzer, 2013), „De ce eu?” (r. Tudor Giurgiu, 2015), „Un etaj mai jos” (r. Radu Muntean, 2015) și, nu în ultimul rând, cel mai recent succes din serie, „Aferim!” (r. Radu Jude, 2015), câștigător al Ursului de Argint pentru regie la Berlinala de anul trecut, căruia organizatorii i-au asigurat o săptămână întreagă de rulare.</w:t>
      </w:r>
    </w:p>
    <w:p w:rsidR="00A37648" w:rsidRPr="00A37648" w:rsidRDefault="00A37648" w:rsidP="00A3764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Arial Unicode MS" w:hAnsiTheme="minorHAnsi"/>
          <w:bdr w:val="none" w:sz="0" w:space="0" w:color="auto"/>
          <w:lang w:eastAsia="en-GB"/>
        </w:rPr>
      </w:pPr>
    </w:p>
    <w:p w:rsidR="00A37648" w:rsidRPr="00A37648" w:rsidRDefault="00A37648" w:rsidP="00A3764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Arial Unicode MS" w:hAnsiTheme="minorHAnsi"/>
          <w:bdr w:val="none" w:sz="0" w:space="0" w:color="auto"/>
          <w:lang w:eastAsia="en-GB"/>
        </w:rPr>
      </w:pPr>
      <w:r w:rsidRPr="00A37648">
        <w:rPr>
          <w:rFonts w:asciiTheme="minorHAnsi" w:eastAsia="Arial Unicode MS" w:hAnsiTheme="minorHAnsi"/>
          <w:bdr w:val="none" w:sz="0" w:space="0" w:color="auto"/>
          <w:lang w:eastAsia="en-GB"/>
        </w:rPr>
        <w:tab/>
        <w:t>După încheierea sezonului de la British Film Institute, programul continuă, în perioada 7-14 iulie, cu o secțiune specială în cadrul Cinematecii ICR Londra, care include filmele: „California Dreamin’” (2007), în regia lui Cristian Nemescu, „Francesca” (2009), în regia lui Bobby Păunescu, și „Domestic” (2011), în regia lui Adrian Sitaru.</w:t>
      </w:r>
    </w:p>
    <w:p w:rsidR="00A37648" w:rsidRPr="00A37648" w:rsidRDefault="00A37648" w:rsidP="00A3764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Arial Unicode MS" w:hAnsiTheme="minorHAnsi"/>
          <w:bdr w:val="none" w:sz="0" w:space="0" w:color="auto"/>
          <w:lang w:eastAsia="en-GB"/>
        </w:rPr>
      </w:pPr>
    </w:p>
    <w:p w:rsidR="00A37648" w:rsidRPr="00A37648" w:rsidRDefault="00A37648" w:rsidP="00A3764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Arial Unicode MS" w:hAnsiTheme="minorHAnsi"/>
          <w:bdr w:val="none" w:sz="0" w:space="0" w:color="auto"/>
          <w:lang w:eastAsia="en-GB"/>
        </w:rPr>
      </w:pPr>
      <w:r w:rsidRPr="00A37648">
        <w:rPr>
          <w:rFonts w:asciiTheme="minorHAnsi" w:eastAsia="Arial Unicode MS" w:hAnsiTheme="minorHAnsi"/>
          <w:bdr w:val="none" w:sz="0" w:space="0" w:color="auto"/>
          <w:lang w:eastAsia="en-GB"/>
        </w:rPr>
        <w:tab/>
        <w:t xml:space="preserve">Reamintim că, între 12 și 31 mai, „Cinemateca românească” de la ICR Londra a mai prezentat, tot ca parte a programului „Revoluție în realism”, câteva dintre filmele care au premers și, într-o oarecare măsură, au anticipat apariția noului cinema românesc, grupate sub genericul „Precursorii”: „Concurs” (1982), în regia lui Dan Pița, „Reconstituirea” (1968), în regia lui Lucian Pintilie, „Secvențe” (1982), în regia lui Alexandru Tatos, și „È pericoloso sporgersi” (1993), în regia lui Nae Caranfil. </w:t>
      </w:r>
    </w:p>
    <w:p w:rsidR="00A37648" w:rsidRPr="00A37648" w:rsidRDefault="00A37648" w:rsidP="00A3764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Arial Unicode MS" w:hAnsiTheme="minorHAnsi"/>
          <w:bdr w:val="none" w:sz="0" w:space="0" w:color="auto"/>
          <w:lang w:eastAsia="en-GB"/>
        </w:rPr>
      </w:pPr>
    </w:p>
    <w:p w:rsidR="00A37648" w:rsidRPr="00A37648" w:rsidRDefault="00A37648" w:rsidP="00A3764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Arial Unicode MS" w:hAnsiTheme="minorHAnsi"/>
          <w:bdr w:val="none" w:sz="0" w:space="0" w:color="auto"/>
          <w:lang w:eastAsia="en-GB"/>
        </w:rPr>
      </w:pPr>
      <w:r w:rsidRPr="00A37648">
        <w:rPr>
          <w:rFonts w:asciiTheme="minorHAnsi" w:eastAsia="Arial Unicode MS" w:hAnsiTheme="minorHAnsi"/>
          <w:bdr w:val="none" w:sz="0" w:space="0" w:color="auto"/>
          <w:lang w:eastAsia="en-GB"/>
        </w:rPr>
        <w:tab/>
        <w:t>Proiectul „Revoluție în realism” este realizat și co-curatoriat de către Institutul Cultural Român din Londra împreună cu British Film Institute (BFI), cu sprijinul Vodafone România, DNS Associates, BlueAir, Eastlines</w:t>
      </w:r>
      <w:r w:rsidR="00315505">
        <w:rPr>
          <w:rFonts w:asciiTheme="minorHAnsi" w:eastAsia="Arial Unicode MS" w:hAnsiTheme="minorHAnsi"/>
          <w:bdr w:val="none" w:sz="0" w:space="0" w:color="auto"/>
          <w:lang w:eastAsia="en-GB"/>
        </w:rPr>
        <w:t>-coletărie cu discount</w:t>
      </w:r>
      <w:r w:rsidRPr="00A37648">
        <w:rPr>
          <w:rFonts w:asciiTheme="minorHAnsi" w:eastAsia="Arial Unicode MS" w:hAnsiTheme="minorHAnsi"/>
          <w:bdr w:val="none" w:sz="0" w:space="0" w:color="auto"/>
          <w:lang w:eastAsia="en-GB"/>
        </w:rPr>
        <w:t xml:space="preserve"> și al Festivalului de Film Istoric de la Râșnov. Partener instituțional: Ambasada României la Londra. Organizatorii adresează mulțumiri speciale lui Sir George Iacobescu CBE, Președinte al Canary Wharf Group, pentru ajutorul acordat. </w:t>
      </w:r>
      <w:r w:rsidR="009B7BF6" w:rsidRPr="009B7BF6">
        <w:rPr>
          <w:rFonts w:asciiTheme="minorHAnsi" w:eastAsia="Arial Unicode MS" w:hAnsiTheme="minorHAnsi"/>
          <w:bdr w:val="none" w:sz="0" w:space="0" w:color="auto"/>
          <w:lang w:eastAsia="en-GB"/>
        </w:rPr>
        <w:t>Campanie &amp; design: Rusu + Borțun Brand Gro</w:t>
      </w:r>
      <w:bookmarkStart w:id="0" w:name="_GoBack"/>
      <w:bookmarkEnd w:id="0"/>
      <w:r w:rsidR="009B7BF6" w:rsidRPr="009B7BF6">
        <w:rPr>
          <w:rFonts w:asciiTheme="minorHAnsi" w:eastAsia="Arial Unicode MS" w:hAnsiTheme="minorHAnsi"/>
          <w:bdr w:val="none" w:sz="0" w:space="0" w:color="auto"/>
          <w:lang w:eastAsia="en-GB"/>
        </w:rPr>
        <w:t xml:space="preserve">wers. Producție clipuri: Multi Media Est. </w:t>
      </w:r>
      <w:r w:rsidRPr="00A37648">
        <w:rPr>
          <w:rFonts w:asciiTheme="minorHAnsi" w:eastAsia="Arial Unicode MS" w:hAnsiTheme="minorHAnsi"/>
          <w:bdr w:val="none" w:sz="0" w:space="0" w:color="auto"/>
          <w:lang w:eastAsia="en-GB"/>
        </w:rPr>
        <w:t xml:space="preserve">Ospitalitate: Cramele Recaș și Bere Timișoreana. </w:t>
      </w:r>
    </w:p>
    <w:p w:rsidR="00A37648" w:rsidRPr="00A37648" w:rsidRDefault="00A37648" w:rsidP="00A3764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Arial Unicode MS" w:hAnsiTheme="minorHAnsi"/>
          <w:bdr w:val="none" w:sz="0" w:space="0" w:color="auto"/>
          <w:lang w:eastAsia="en-GB"/>
        </w:rPr>
      </w:pPr>
    </w:p>
    <w:p w:rsidR="00A37648" w:rsidRPr="00A37648" w:rsidRDefault="00A37648" w:rsidP="00A3764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Arial Unicode MS" w:hAnsiTheme="minorHAnsi"/>
          <w:bdr w:val="none" w:sz="0" w:space="0" w:color="auto"/>
          <w:lang w:eastAsia="en-GB"/>
        </w:rPr>
      </w:pPr>
      <w:r w:rsidRPr="00A37648">
        <w:rPr>
          <w:rFonts w:asciiTheme="minorHAnsi" w:eastAsia="Arial Unicode MS" w:hAnsiTheme="minorHAnsi"/>
          <w:bdr w:val="none" w:sz="0" w:space="0" w:color="auto"/>
          <w:lang w:eastAsia="en-GB"/>
        </w:rPr>
        <w:tab/>
        <w:t xml:space="preserve">Pentru mai multe detalii despre întregul program, relatări și fotografii de la evenimente, vă invităm să vizitați film.icr-london.co.uk, </w:t>
      </w:r>
      <w:hyperlink r:id="rId8" w:history="1">
        <w:r w:rsidR="009B7BF6" w:rsidRPr="00AB07B3">
          <w:rPr>
            <w:rStyle w:val="Hyperlink"/>
            <w:rFonts w:asciiTheme="minorHAnsi" w:eastAsia="Arial Unicode MS" w:hAnsiTheme="minorHAnsi"/>
            <w:bdr w:val="none" w:sz="0" w:space="0" w:color="auto"/>
            <w:lang w:eastAsia="en-GB"/>
          </w:rPr>
          <w:t>www.icr-london.co.uk</w:t>
        </w:r>
      </w:hyperlink>
      <w:r w:rsidR="009B7BF6">
        <w:rPr>
          <w:rFonts w:asciiTheme="minorHAnsi" w:eastAsia="Arial Unicode MS" w:hAnsiTheme="minorHAnsi"/>
          <w:bdr w:val="none" w:sz="0" w:space="0" w:color="auto"/>
          <w:lang w:eastAsia="en-GB"/>
        </w:rPr>
        <w:t xml:space="preserve"> </w:t>
      </w:r>
      <w:r w:rsidRPr="00A37648">
        <w:rPr>
          <w:rFonts w:asciiTheme="minorHAnsi" w:eastAsia="Arial Unicode MS" w:hAnsiTheme="minorHAnsi"/>
          <w:bdr w:val="none" w:sz="0" w:space="0" w:color="auto"/>
          <w:lang w:eastAsia="en-GB"/>
        </w:rPr>
        <w:t xml:space="preserve">și </w:t>
      </w:r>
      <w:hyperlink r:id="rId9" w:history="1">
        <w:r w:rsidR="009B7BF6" w:rsidRPr="00AB07B3">
          <w:rPr>
            <w:rStyle w:val="Hyperlink"/>
            <w:rFonts w:asciiTheme="minorHAnsi" w:eastAsia="Arial Unicode MS" w:hAnsiTheme="minorHAnsi"/>
            <w:bdr w:val="none" w:sz="0" w:space="0" w:color="auto"/>
            <w:lang w:eastAsia="en-GB"/>
          </w:rPr>
          <w:t>www.facebook.com/ICRLondon</w:t>
        </w:r>
      </w:hyperlink>
      <w:r w:rsidR="009B7BF6">
        <w:rPr>
          <w:rFonts w:asciiTheme="minorHAnsi" w:eastAsia="Arial Unicode MS" w:hAnsiTheme="minorHAnsi"/>
          <w:bdr w:val="none" w:sz="0" w:space="0" w:color="auto"/>
          <w:lang w:eastAsia="en-GB"/>
        </w:rPr>
        <w:t xml:space="preserve"> </w:t>
      </w:r>
    </w:p>
    <w:p w:rsidR="000C7190" w:rsidRPr="00866D1A" w:rsidRDefault="00A37648" w:rsidP="00A3764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Arial"/>
          <w:lang w:val="ro-RO"/>
        </w:rPr>
      </w:pPr>
      <w:r w:rsidRPr="00A37648">
        <w:rPr>
          <w:rFonts w:asciiTheme="minorHAnsi" w:eastAsia="Arial Unicode MS" w:hAnsiTheme="minorHAnsi"/>
          <w:bdr w:val="none" w:sz="0" w:space="0" w:color="auto"/>
          <w:lang w:eastAsia="en-GB"/>
        </w:rPr>
        <w:tab/>
      </w:r>
    </w:p>
    <w:sectPr w:rsidR="000C7190" w:rsidRPr="00866D1A" w:rsidSect="006D7F0C">
      <w:footerReference w:type="default" r:id="rId10"/>
      <w:pgSz w:w="11900" w:h="16840"/>
      <w:pgMar w:top="907" w:right="1134" w:bottom="567" w:left="1134" w:header="357"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95F" w:rsidRDefault="005B595F" w:rsidP="004314F6">
      <w:r>
        <w:separator/>
      </w:r>
    </w:p>
  </w:endnote>
  <w:endnote w:type="continuationSeparator" w:id="0">
    <w:p w:rsidR="005B595F" w:rsidRDefault="005B595F" w:rsidP="00431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B4B" w:rsidRDefault="0070552B">
    <w:pPr>
      <w:pStyle w:val="Footer"/>
      <w:jc w:val="right"/>
    </w:pPr>
    <w:r>
      <w:rPr>
        <w:noProof/>
        <w:lang w:val="en-GB"/>
      </w:rPr>
      <mc:AlternateContent>
        <mc:Choice Requires="wps">
          <w:drawing>
            <wp:anchor distT="152400" distB="152400" distL="152400" distR="152400" simplePos="0" relativeHeight="251657728" behindDoc="1" locked="0" layoutInCell="1" allowOverlap="1" wp14:anchorId="2AC9EDFA" wp14:editId="1FBB5F52">
              <wp:simplePos x="0" y="0"/>
              <wp:positionH relativeFrom="margin">
                <wp:posOffset>-247015</wp:posOffset>
              </wp:positionH>
              <wp:positionV relativeFrom="page">
                <wp:posOffset>9864725</wp:posOffset>
              </wp:positionV>
              <wp:extent cx="6588760" cy="0"/>
              <wp:effectExtent l="0" t="0" r="2159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876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589EA" id="Line 1" o:spid="_x0000_s1026" style="position:absolute;z-index:-25165875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page;mso-height-relative:page" from="-19.45pt,776.75pt" to="499.35pt,77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grEgIAACkEAAAOAAAAZHJzL2Uyb0RvYy54bWysU02P0zAQvSPxH6zc2yQl2+1GTVcoabkU&#10;qLTLD3Btp7FwPJbtNq0Q/52x+wGFC0Lk4Iw9M89v5o3nz8dekYOwToKuknycJURoBlzqXZV8eV2N&#10;ZglxnmpOFWhRJSfhkufF2zfzwZRiAh0oLixBEO3KwVRJ570p09SxTvTUjcEIjc4WbE89bu0u5ZYO&#10;iN6rdJJl03QAy40FJpzD0+bsTBYRv20F85/b1glPVJUgNx9XG9dtWNPFnJY7S00n2YUG/QcWPZUa&#10;L71BNdRTsrfyD6heMgsOWj9m0KfQtpKJWANWk2e/VfPSUSNiLdgcZ25tcv8Pln06bCyRHLVLiKY9&#10;SrSWWpA8dGYwrsSAWm9sqI0d9YtZA/vqiIa6o3onIsPXk8G0mJHepYSNM4i/HT4Cxxi69xDbdGxt&#10;HyCxAeQY1Tjd1BBHTxgeTh9ms8cpisauvpSW10Rjnf8goCfBqBKFnCMwPaydR+oYeg0J92hYSaWi&#10;2EqTAdlmOUIHlwMlefDGjd1ta2XJgYZ5iV9oBKLdhVnYax7ROkH58mJ7KtXZxnilAx7Wgnwu1nkg&#10;vj1lT8vZclaMisl0OSqyphm9X9XFaLrKHx+ad01dN/n3QC0vyk5yLnRgdx3OvPg78S/P5DxWt/G8&#10;9SG9R48lItnrP5KOYgb9zpOwBX7a2NCNoCvOYwy+vJ0w8L/uY9TPF774AQAA//8DAFBLAwQUAAYA&#10;CAAAACEA9sQQmt4AAAANAQAADwAAAGRycy9kb3ducmV2LnhtbEyPy07DMBBF90j8gzVI7FqnqUIe&#10;xKkQUjcgFqR8gBsPSUQ8DrHbpH/fYYFgOXOP7pwpd4sdxBkn3ztSsFlHIJAaZ3pqFXwc9qsMhA+a&#10;jB4coYILethVtzelLoyb6R3PdWgFl5AvtIIuhLGQ0jcdWu3XbkTi7NNNVgcep1aaSc9cbgcZR9GD&#10;tLonvtDpEZ87bL7qk1Xwaue0/954t8wvjUnf4j7eH2ql7u+Wp0cQAZfwB8OPPqtDxU5HdyLjxaBg&#10;tc1yRjlIkm0CgpE8z1IQx9+VrEr5/4vqCgAA//8DAFBLAQItABQABgAIAAAAIQC2gziS/gAAAOEB&#10;AAATAAAAAAAAAAAAAAAAAAAAAABbQ29udGVudF9UeXBlc10ueG1sUEsBAi0AFAAGAAgAAAAhADj9&#10;If/WAAAAlAEAAAsAAAAAAAAAAAAAAAAALwEAAF9yZWxzLy5yZWxzUEsBAi0AFAAGAAgAAAAhAHG1&#10;2CsSAgAAKQQAAA4AAAAAAAAAAAAAAAAALgIAAGRycy9lMm9Eb2MueG1sUEsBAi0AFAAGAAgAAAAh&#10;APbEEJreAAAADQEAAA8AAAAAAAAAAAAAAAAAbAQAAGRycy9kb3ducmV2LnhtbFBLBQYAAAAABAAE&#10;APMAAAB3BQAAAAA=&#10;" strokeweight=".8pt">
              <w10:wrap anchorx="margin" anchory="page"/>
            </v:line>
          </w:pict>
        </mc:Fallback>
      </mc:AlternateContent>
    </w:r>
  </w:p>
  <w:p w:rsidR="008F4B4B" w:rsidRDefault="008F4B4B">
    <w:pPr>
      <w:pStyle w:val="Footer"/>
      <w:tabs>
        <w:tab w:val="clear" w:pos="4320"/>
        <w:tab w:val="clear" w:pos="8640"/>
        <w:tab w:val="center" w:pos="2182"/>
        <w:tab w:val="right" w:pos="2412"/>
      </w:tabs>
      <w:ind w:right="360"/>
      <w:jc w:val="center"/>
      <w:rPr>
        <w:rFonts w:ascii="Arial Bold" w:eastAsia="Arial Bold" w:hAnsi="Arial Bold" w:cs="Arial Bold"/>
        <w:color w:val="003366"/>
        <w:sz w:val="20"/>
        <w:szCs w:val="20"/>
        <w:u w:color="003366"/>
      </w:rPr>
    </w:pPr>
    <w:r>
      <w:rPr>
        <w:rFonts w:ascii="Arial Bold"/>
        <w:color w:val="003366"/>
        <w:sz w:val="20"/>
        <w:szCs w:val="20"/>
        <w:u w:color="003366"/>
      </w:rPr>
      <w:t>Romanian Cultural Institute</w:t>
    </w:r>
  </w:p>
  <w:p w:rsidR="008F4B4B" w:rsidRDefault="008F4B4B">
    <w:pPr>
      <w:pStyle w:val="Footer"/>
      <w:tabs>
        <w:tab w:val="clear" w:pos="4320"/>
        <w:tab w:val="clear" w:pos="8640"/>
        <w:tab w:val="center" w:pos="2182"/>
        <w:tab w:val="right" w:pos="2412"/>
      </w:tabs>
      <w:ind w:right="360"/>
      <w:jc w:val="center"/>
      <w:rPr>
        <w:rFonts w:ascii="Arial" w:eastAsia="Arial" w:hAnsi="Arial" w:cs="Arial"/>
        <w:color w:val="003366"/>
        <w:sz w:val="20"/>
        <w:szCs w:val="20"/>
        <w:u w:color="003366"/>
      </w:rPr>
    </w:pPr>
    <w:r>
      <w:rPr>
        <w:rFonts w:ascii="Arial"/>
        <w:color w:val="003366"/>
        <w:sz w:val="20"/>
        <w:szCs w:val="20"/>
        <w:u w:color="003366"/>
      </w:rPr>
      <w:t>1 Belgrave Square, SW1X 8PH, London</w:t>
    </w:r>
  </w:p>
  <w:p w:rsidR="008F4B4B" w:rsidRDefault="008F4B4B">
    <w:pPr>
      <w:pStyle w:val="Footer"/>
      <w:jc w:val="center"/>
      <w:rPr>
        <w:rFonts w:ascii="Arial" w:eastAsia="Arial" w:hAnsi="Arial" w:cs="Arial"/>
        <w:color w:val="003366"/>
        <w:sz w:val="20"/>
        <w:szCs w:val="20"/>
        <w:u w:color="003366"/>
        <w:lang w:val="de-DE"/>
      </w:rPr>
    </w:pPr>
    <w:r>
      <w:rPr>
        <w:rFonts w:ascii="Arial"/>
        <w:color w:val="003366"/>
        <w:sz w:val="20"/>
        <w:szCs w:val="20"/>
        <w:u w:color="003366"/>
        <w:lang w:val="de-DE"/>
      </w:rPr>
      <w:t xml:space="preserve">T: +4420 7752 0134; F: +44 20 7235 0383; M: +44 7919 022 796; E: </w:t>
    </w:r>
    <w:hyperlink r:id="rId1" w:history="1">
      <w:r>
        <w:rPr>
          <w:rStyle w:val="Hyperlink0"/>
        </w:rPr>
        <w:t>office@icr-london.co.uk</w:t>
      </w:r>
    </w:hyperlink>
  </w:p>
  <w:p w:rsidR="008F4B4B" w:rsidRDefault="008F4B4B">
    <w:pPr>
      <w:pStyle w:val="Footer"/>
    </w:pPr>
    <w:r>
      <w:rPr>
        <w:rFonts w:ascii="Arial Bold" w:eastAsia="Arial Bold" w:hAnsi="Arial Bold" w:cs="Arial Bold"/>
        <w:color w:val="003366"/>
        <w:sz w:val="20"/>
        <w:szCs w:val="20"/>
        <w:u w:color="003366"/>
        <w:lang w:val="de-DE"/>
      </w:rPr>
      <w:tab/>
    </w:r>
    <w:r>
      <w:rPr>
        <w:rFonts w:ascii="Arial Bold"/>
        <w:color w:val="003366"/>
        <w:sz w:val="20"/>
        <w:szCs w:val="20"/>
        <w:u w:color="003366"/>
      </w:rPr>
      <w:t>www.icr-london.co.uk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95F" w:rsidRDefault="005B595F" w:rsidP="004314F6">
      <w:r>
        <w:separator/>
      </w:r>
    </w:p>
  </w:footnote>
  <w:footnote w:type="continuationSeparator" w:id="0">
    <w:p w:rsidR="005B595F" w:rsidRDefault="005B595F" w:rsidP="004314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4F6"/>
    <w:rsid w:val="0006435A"/>
    <w:rsid w:val="000739B6"/>
    <w:rsid w:val="00081EF9"/>
    <w:rsid w:val="000C7190"/>
    <w:rsid w:val="00180BC2"/>
    <w:rsid w:val="00185F89"/>
    <w:rsid w:val="001B28FF"/>
    <w:rsid w:val="001B7223"/>
    <w:rsid w:val="001C26A4"/>
    <w:rsid w:val="001F20F1"/>
    <w:rsid w:val="00213A25"/>
    <w:rsid w:val="0023430D"/>
    <w:rsid w:val="00261F28"/>
    <w:rsid w:val="00266E30"/>
    <w:rsid w:val="002727FC"/>
    <w:rsid w:val="002A3598"/>
    <w:rsid w:val="002A7445"/>
    <w:rsid w:val="002C1480"/>
    <w:rsid w:val="002D64F2"/>
    <w:rsid w:val="002D77CC"/>
    <w:rsid w:val="00305689"/>
    <w:rsid w:val="00315505"/>
    <w:rsid w:val="00331EDA"/>
    <w:rsid w:val="00333157"/>
    <w:rsid w:val="003353DB"/>
    <w:rsid w:val="00352B73"/>
    <w:rsid w:val="00352C8C"/>
    <w:rsid w:val="003719C3"/>
    <w:rsid w:val="00386761"/>
    <w:rsid w:val="003E34D5"/>
    <w:rsid w:val="003E4CB0"/>
    <w:rsid w:val="003F5C88"/>
    <w:rsid w:val="00404042"/>
    <w:rsid w:val="004044B9"/>
    <w:rsid w:val="004314F6"/>
    <w:rsid w:val="00432E3F"/>
    <w:rsid w:val="004347B4"/>
    <w:rsid w:val="00435938"/>
    <w:rsid w:val="0044621E"/>
    <w:rsid w:val="00470FAF"/>
    <w:rsid w:val="004763B7"/>
    <w:rsid w:val="004F0257"/>
    <w:rsid w:val="00506D8E"/>
    <w:rsid w:val="00511C41"/>
    <w:rsid w:val="0051625C"/>
    <w:rsid w:val="00517932"/>
    <w:rsid w:val="00520AA5"/>
    <w:rsid w:val="00550663"/>
    <w:rsid w:val="0056618E"/>
    <w:rsid w:val="00576F4A"/>
    <w:rsid w:val="005B595F"/>
    <w:rsid w:val="005E2675"/>
    <w:rsid w:val="005F2545"/>
    <w:rsid w:val="006007B1"/>
    <w:rsid w:val="00641EB0"/>
    <w:rsid w:val="0065242A"/>
    <w:rsid w:val="00656A6E"/>
    <w:rsid w:val="00693EB5"/>
    <w:rsid w:val="006B2871"/>
    <w:rsid w:val="006C3744"/>
    <w:rsid w:val="006D2CA8"/>
    <w:rsid w:val="006D7187"/>
    <w:rsid w:val="006D7F0C"/>
    <w:rsid w:val="006E1CFD"/>
    <w:rsid w:val="0070552B"/>
    <w:rsid w:val="00722E0D"/>
    <w:rsid w:val="00727625"/>
    <w:rsid w:val="00733107"/>
    <w:rsid w:val="007945E2"/>
    <w:rsid w:val="007B5592"/>
    <w:rsid w:val="007C00E3"/>
    <w:rsid w:val="007C5651"/>
    <w:rsid w:val="00813837"/>
    <w:rsid w:val="00824B46"/>
    <w:rsid w:val="0085285B"/>
    <w:rsid w:val="00855E4D"/>
    <w:rsid w:val="00866D1A"/>
    <w:rsid w:val="00892AD1"/>
    <w:rsid w:val="008B0D7B"/>
    <w:rsid w:val="008B2AA0"/>
    <w:rsid w:val="008D09A0"/>
    <w:rsid w:val="008F4B4B"/>
    <w:rsid w:val="009026CB"/>
    <w:rsid w:val="00931D69"/>
    <w:rsid w:val="00950646"/>
    <w:rsid w:val="00971263"/>
    <w:rsid w:val="00971EF4"/>
    <w:rsid w:val="009771A9"/>
    <w:rsid w:val="00990C63"/>
    <w:rsid w:val="009B7BF6"/>
    <w:rsid w:val="009D474C"/>
    <w:rsid w:val="009E46A4"/>
    <w:rsid w:val="009E7264"/>
    <w:rsid w:val="009F6038"/>
    <w:rsid w:val="00A27E7E"/>
    <w:rsid w:val="00A37648"/>
    <w:rsid w:val="00AC24C5"/>
    <w:rsid w:val="00AF017E"/>
    <w:rsid w:val="00AF1536"/>
    <w:rsid w:val="00AF2C46"/>
    <w:rsid w:val="00B0629B"/>
    <w:rsid w:val="00B130D4"/>
    <w:rsid w:val="00B30874"/>
    <w:rsid w:val="00B33D28"/>
    <w:rsid w:val="00B50DF0"/>
    <w:rsid w:val="00B90411"/>
    <w:rsid w:val="00B93B63"/>
    <w:rsid w:val="00BA57B9"/>
    <w:rsid w:val="00BB54CC"/>
    <w:rsid w:val="00BC4140"/>
    <w:rsid w:val="00BD0F16"/>
    <w:rsid w:val="00BE2E34"/>
    <w:rsid w:val="00C04FBB"/>
    <w:rsid w:val="00C205A2"/>
    <w:rsid w:val="00C450BB"/>
    <w:rsid w:val="00C60D15"/>
    <w:rsid w:val="00C75594"/>
    <w:rsid w:val="00D00113"/>
    <w:rsid w:val="00D0611D"/>
    <w:rsid w:val="00D16DA8"/>
    <w:rsid w:val="00D230DB"/>
    <w:rsid w:val="00D246BF"/>
    <w:rsid w:val="00D249FA"/>
    <w:rsid w:val="00D679DD"/>
    <w:rsid w:val="00D82585"/>
    <w:rsid w:val="00D8799D"/>
    <w:rsid w:val="00D963B6"/>
    <w:rsid w:val="00D9680F"/>
    <w:rsid w:val="00DA64EC"/>
    <w:rsid w:val="00E35CF5"/>
    <w:rsid w:val="00E51E7D"/>
    <w:rsid w:val="00E52540"/>
    <w:rsid w:val="00E52D74"/>
    <w:rsid w:val="00E76B56"/>
    <w:rsid w:val="00EA1392"/>
    <w:rsid w:val="00EA5C54"/>
    <w:rsid w:val="00F12BA7"/>
    <w:rsid w:val="00F17724"/>
    <w:rsid w:val="00F6637B"/>
    <w:rsid w:val="00F73299"/>
    <w:rsid w:val="00FF69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0A8645"/>
  <w15:chartTrackingRefBased/>
  <w15:docId w15:val="{EC5C1478-4B9B-4D4E-8AE9-E78D8A3A7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4314F6"/>
    <w:pPr>
      <w:pBdr>
        <w:top w:val="nil"/>
        <w:left w:val="nil"/>
        <w:bottom w:val="nil"/>
        <w:right w:val="nil"/>
        <w:between w:val="nil"/>
        <w:bar w:val="nil"/>
      </w:pBdr>
    </w:pPr>
    <w:rPr>
      <w:rFonts w:eastAsia="Times New Roman"/>
      <w:color w:val="000000"/>
      <w:sz w:val="24"/>
      <w:szCs w:val="24"/>
      <w:u w:color="000000"/>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314F6"/>
    <w:rPr>
      <w:u w:val="single"/>
    </w:rPr>
  </w:style>
  <w:style w:type="paragraph" w:customStyle="1" w:styleId="HeaderFooter">
    <w:name w:val="Header &amp; Footer"/>
    <w:rsid w:val="004314F6"/>
    <w:pPr>
      <w:pBdr>
        <w:top w:val="nil"/>
        <w:left w:val="nil"/>
        <w:bottom w:val="nil"/>
        <w:right w:val="nil"/>
        <w:between w:val="nil"/>
        <w:bar w:val="nil"/>
      </w:pBdr>
      <w:tabs>
        <w:tab w:val="right" w:pos="9020"/>
      </w:tabs>
    </w:pPr>
    <w:rPr>
      <w:rFonts w:ascii="Helvetica" w:hAnsi="Arial Unicode MS" w:cs="Arial Unicode MS"/>
      <w:color w:val="000000"/>
      <w:sz w:val="24"/>
      <w:szCs w:val="24"/>
      <w:bdr w:val="nil"/>
    </w:rPr>
  </w:style>
  <w:style w:type="paragraph" w:styleId="Footer">
    <w:name w:val="footer"/>
    <w:rsid w:val="004314F6"/>
    <w:pPr>
      <w:pBdr>
        <w:top w:val="nil"/>
        <w:left w:val="nil"/>
        <w:bottom w:val="nil"/>
        <w:right w:val="nil"/>
        <w:between w:val="nil"/>
        <w:bar w:val="nil"/>
      </w:pBdr>
      <w:tabs>
        <w:tab w:val="center" w:pos="4320"/>
        <w:tab w:val="right" w:pos="8640"/>
      </w:tabs>
    </w:pPr>
    <w:rPr>
      <w:rFonts w:hAnsi="Arial Unicode MS" w:cs="Arial Unicode MS"/>
      <w:color w:val="000000"/>
      <w:sz w:val="24"/>
      <w:szCs w:val="24"/>
      <w:u w:color="000000"/>
      <w:bdr w:val="nil"/>
      <w:lang w:val="en-US"/>
    </w:rPr>
  </w:style>
  <w:style w:type="character" w:customStyle="1" w:styleId="Link">
    <w:name w:val="Link"/>
    <w:rsid w:val="004314F6"/>
    <w:rPr>
      <w:color w:val="0000FF"/>
      <w:u w:val="single" w:color="0000FF"/>
    </w:rPr>
  </w:style>
  <w:style w:type="character" w:customStyle="1" w:styleId="Hyperlink0">
    <w:name w:val="Hyperlink.0"/>
    <w:rsid w:val="004314F6"/>
    <w:rPr>
      <w:rFonts w:ascii="Arial" w:eastAsia="Arial" w:hAnsi="Arial" w:cs="Arial"/>
      <w:color w:val="003366"/>
      <w:sz w:val="20"/>
      <w:szCs w:val="20"/>
      <w:u w:val="single" w:color="003366"/>
      <w:lang w:val="de-DE"/>
    </w:rPr>
  </w:style>
  <w:style w:type="paragraph" w:styleId="Header">
    <w:name w:val="header"/>
    <w:basedOn w:val="Normal"/>
    <w:link w:val="HeaderChar"/>
    <w:uiPriority w:val="99"/>
    <w:unhideWhenUsed/>
    <w:rsid w:val="00B93B63"/>
    <w:pPr>
      <w:tabs>
        <w:tab w:val="center" w:pos="4513"/>
        <w:tab w:val="right" w:pos="9026"/>
      </w:tabs>
    </w:pPr>
  </w:style>
  <w:style w:type="character" w:customStyle="1" w:styleId="HeaderChar">
    <w:name w:val="Header Char"/>
    <w:link w:val="Header"/>
    <w:uiPriority w:val="99"/>
    <w:rsid w:val="00B93B63"/>
    <w:rPr>
      <w:rFonts w:eastAsia="Times New Roman"/>
      <w:color w:val="000000"/>
      <w:sz w:val="24"/>
      <w:szCs w:val="24"/>
      <w:u w:color="000000"/>
      <w:bdr w:val="nil"/>
      <w:lang w:val="en-US" w:eastAsia="en-US"/>
    </w:rPr>
  </w:style>
  <w:style w:type="paragraph" w:styleId="BalloonText">
    <w:name w:val="Balloon Text"/>
    <w:basedOn w:val="Normal"/>
    <w:link w:val="BalloonTextChar"/>
    <w:uiPriority w:val="99"/>
    <w:semiHidden/>
    <w:unhideWhenUsed/>
    <w:rsid w:val="00DA64EC"/>
    <w:rPr>
      <w:rFonts w:ascii="Segoe UI" w:hAnsi="Segoe UI" w:cs="Segoe UI"/>
      <w:sz w:val="18"/>
      <w:szCs w:val="18"/>
    </w:rPr>
  </w:style>
  <w:style w:type="character" w:customStyle="1" w:styleId="BalloonTextChar">
    <w:name w:val="Balloon Text Char"/>
    <w:link w:val="BalloonText"/>
    <w:uiPriority w:val="99"/>
    <w:semiHidden/>
    <w:rsid w:val="00DA64EC"/>
    <w:rPr>
      <w:rFonts w:ascii="Segoe UI" w:eastAsia="Times New Roman" w:hAnsi="Segoe UI" w:cs="Segoe UI"/>
      <w:color w:val="000000"/>
      <w:sz w:val="18"/>
      <w:szCs w:val="18"/>
      <w:u w:color="000000"/>
      <w:bdr w:val="nil"/>
      <w:lang w:val="en-US" w:eastAsia="en-US"/>
    </w:rPr>
  </w:style>
  <w:style w:type="paragraph" w:customStyle="1" w:styleId="BodyA">
    <w:name w:val="Body A"/>
    <w:rsid w:val="00C205A2"/>
    <w:pPr>
      <w:pBdr>
        <w:top w:val="nil"/>
        <w:left w:val="nil"/>
        <w:bottom w:val="nil"/>
        <w:right w:val="nil"/>
        <w:between w:val="nil"/>
        <w:bar w:val="nil"/>
      </w:pBdr>
    </w:pPr>
    <w:rPr>
      <w:rFonts w:eastAsia="Times New Roman"/>
      <w:color w:val="000000"/>
      <w:sz w:val="24"/>
      <w:szCs w:val="24"/>
      <w:u w:color="000000"/>
      <w:bdr w:val="nil"/>
      <w:lang w:val="en-US"/>
    </w:rPr>
  </w:style>
  <w:style w:type="paragraph" w:customStyle="1" w:styleId="Default">
    <w:name w:val="Default"/>
    <w:rsid w:val="00727625"/>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Arial Unicode MS" w:hAnsi="Helvetica" w:cs="Arial Unicode MS"/>
      <w:color w:val="000000"/>
      <w:sz w:val="22"/>
      <w:szCs w:val="22"/>
    </w:rPr>
  </w:style>
  <w:style w:type="character" w:customStyle="1" w:styleId="Hyperlink1">
    <w:name w:val="Hyperlink.1"/>
    <w:basedOn w:val="DefaultParagraphFont"/>
    <w:rsid w:val="00866D1A"/>
    <w:rPr>
      <w:rFonts w:cs="Times New Roman"/>
      <w:sz w:val="24"/>
      <w:szCs w:val="24"/>
      <w:u w:val="single"/>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443313">
      <w:bodyDiv w:val="1"/>
      <w:marLeft w:val="0"/>
      <w:marRight w:val="0"/>
      <w:marTop w:val="0"/>
      <w:marBottom w:val="0"/>
      <w:divBdr>
        <w:top w:val="none" w:sz="0" w:space="0" w:color="auto"/>
        <w:left w:val="none" w:sz="0" w:space="0" w:color="auto"/>
        <w:bottom w:val="none" w:sz="0" w:space="0" w:color="auto"/>
        <w:right w:val="none" w:sz="0" w:space="0" w:color="auto"/>
      </w:divBdr>
    </w:div>
    <w:div w:id="1033769354">
      <w:bodyDiv w:val="1"/>
      <w:marLeft w:val="0"/>
      <w:marRight w:val="0"/>
      <w:marTop w:val="0"/>
      <w:marBottom w:val="0"/>
      <w:divBdr>
        <w:top w:val="none" w:sz="0" w:space="0" w:color="auto"/>
        <w:left w:val="none" w:sz="0" w:space="0" w:color="auto"/>
        <w:bottom w:val="none" w:sz="0" w:space="0" w:color="auto"/>
        <w:right w:val="none" w:sz="0" w:space="0" w:color="auto"/>
      </w:divBdr>
    </w:div>
    <w:div w:id="1680767686">
      <w:bodyDiv w:val="1"/>
      <w:marLeft w:val="0"/>
      <w:marRight w:val="0"/>
      <w:marTop w:val="0"/>
      <w:marBottom w:val="0"/>
      <w:divBdr>
        <w:top w:val="none" w:sz="0" w:space="0" w:color="auto"/>
        <w:left w:val="none" w:sz="0" w:space="0" w:color="auto"/>
        <w:bottom w:val="none" w:sz="0" w:space="0" w:color="auto"/>
        <w:right w:val="none" w:sz="0" w:space="0" w:color="auto"/>
      </w:divBdr>
    </w:div>
    <w:div w:id="21070713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cr-london.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acebook.com/ICRLondo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office@icr-lond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15F86-5C83-4869-B6F3-400AA3DFD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5057</CharactersWithSpaces>
  <SharedDoc>false</SharedDoc>
  <HLinks>
    <vt:vector size="6" baseType="variant">
      <vt:variant>
        <vt:i4>4522082</vt:i4>
      </vt:variant>
      <vt:variant>
        <vt:i4>0</vt:i4>
      </vt:variant>
      <vt:variant>
        <vt:i4>0</vt:i4>
      </vt:variant>
      <vt:variant>
        <vt:i4>5</vt:i4>
      </vt:variant>
      <vt:variant>
        <vt:lpwstr>mailto:office@icr-london.co.uk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Raluk</dc:creator>
  <cp:keywords/>
  <cp:lastModifiedBy>Magda</cp:lastModifiedBy>
  <cp:revision>9</cp:revision>
  <cp:lastPrinted>2016-04-20T15:17:00Z</cp:lastPrinted>
  <dcterms:created xsi:type="dcterms:W3CDTF">2016-06-27T09:06:00Z</dcterms:created>
  <dcterms:modified xsi:type="dcterms:W3CDTF">2016-06-27T09:13:00Z</dcterms:modified>
</cp:coreProperties>
</file>